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bookmarkStart w:id="0" w:name="_GoBack"/>
      <w:bookmarkEnd w:id="0"/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Банковская отчетность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+--------------+-----------------------------------------+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|Код территории|   Код кредитной организации (филиала)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|  по ОКАТО    +-----------------+-----------------------+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|              |    по ОКПО      | Регистрационный номер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|              |                 |  (/порядковый номер)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+--------------+-----------------+-----------------------+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|45286570000   |29296820         |       2838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+--------------+-----------------+-----------------------+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РАСЧЕТ СОБСТВЕ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H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НЫХ СРЕДСТВ (КАПИТАЛА) ("БАЗЕЛЬ III")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по состоянию на 01.05.2014 г.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Сокращенное фирменное наименование кредитной организации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ООО КБ СИНКО-БАНК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Почтовый адрес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107045, </w:t>
      </w:r>
      <w:proofErr w:type="spellStart"/>
      <w:r w:rsidRPr="009A4993">
        <w:rPr>
          <w:rFonts w:ascii="Courier New" w:hAnsi="Courier New" w:cs="Courier New"/>
          <w:sz w:val="13"/>
          <w:szCs w:val="13"/>
        </w:rPr>
        <w:t>г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.М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осква</w:t>
      </w:r>
      <w:proofErr w:type="spellEnd"/>
      <w:r w:rsidRPr="009A4993">
        <w:rPr>
          <w:rFonts w:ascii="Courier New" w:hAnsi="Courier New" w:cs="Courier New"/>
          <w:sz w:val="13"/>
          <w:szCs w:val="13"/>
        </w:rPr>
        <w:t>, Последний пер. д.11, стр.1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Код формы по ОКУД 0409123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Месячная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</w:t>
      </w:r>
      <w:proofErr w:type="spellStart"/>
      <w:r w:rsidRPr="009A4993">
        <w:rPr>
          <w:rFonts w:ascii="Courier New" w:hAnsi="Courier New" w:cs="Courier New"/>
          <w:sz w:val="13"/>
          <w:szCs w:val="13"/>
        </w:rPr>
        <w:t>тыс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.р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уб</w:t>
      </w:r>
      <w:proofErr w:type="spellEnd"/>
      <w:r w:rsidRPr="009A4993">
        <w:rPr>
          <w:rFonts w:ascii="Courier New" w:hAnsi="Courier New" w:cs="Courier New"/>
          <w:sz w:val="13"/>
          <w:szCs w:val="13"/>
        </w:rPr>
        <w:t>.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                                                                       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на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строки    |                                                                                   | отчетную дату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                                                                       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1      |                                         2                                         |        3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000         | Собственные средства (капитал), итого,                                 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 том числе:                                                                      |         769255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         | Источники базового капитала:      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100.1       | Уставный капитал кредитной организации:                                           |         356000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100.1.1 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сформированный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обыкновенными акциями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100.1.2 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сформированный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привилегированными акциями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100.1.3 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сформированный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долями                                                             |         356000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100.2       | Эмиссионный доход: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100.2.1     | кредитной организации в организационно-правовой форме акционерного общества,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числе: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100.2.1.1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сформированный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при размещении обыкновенных акций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100.2.1.2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сформированный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при размещении привилегированных акций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100.2.2     | кредитной организации в организационно-правовой форме общества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ограниченной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ответственностью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100.3       | Часть резервного фонда кредитной организации, сформированная  за счет прибыли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предшествующих лет                                                                |          54054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100.4       | Часть резервного фонда кредитной организации, сформированная за счет прибыли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текущего года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       | Прибыль текущего года в части, подтвержденной аудиторской организацией,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числе: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100.5.1     | финансовый результат от операций с ПФИ:                                           |        X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100.5.1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а    |  положительный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100.5.1б    |  отрицательный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100.5.1в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положительный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100.5.1г    | отрицательный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100.5.1.1   | реализованный:                                                                    |        X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100.5.1.1.1 |  положительный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100.5.1.1.2 |  отрицательный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100.5.1.2   | нереализованный:                                                                  |        X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100.5.1.2.1 |  положительный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100.5.1.2.2 |  отрицательный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100.5.2     | величина резерва (резервов), фактически </w:t>
      </w:r>
      <w:proofErr w:type="spellStart"/>
      <w:r w:rsidRPr="009A4993">
        <w:rPr>
          <w:rFonts w:ascii="Courier New" w:hAnsi="Courier New" w:cs="Courier New"/>
          <w:sz w:val="13"/>
          <w:szCs w:val="13"/>
        </w:rPr>
        <w:t>недосозданного</w:t>
      </w:r>
      <w:proofErr w:type="spellEnd"/>
      <w:r w:rsidRPr="009A4993">
        <w:rPr>
          <w:rFonts w:ascii="Courier New" w:hAnsi="Courier New" w:cs="Courier New"/>
          <w:sz w:val="13"/>
          <w:szCs w:val="13"/>
        </w:rPr>
        <w:t xml:space="preserve"> кредитной организацией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по сравнению с величиной, требуемой в соответствии с нормативными актами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Банка России, всего, в том числе в соответствии: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100.5.2.1   | с Положением Банка России N 254-П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100.5.2.2   | с Положением Банка России N 283-П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100.5.2.3   | с Указанием Банка России N 1584-У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100.5.2.4   | с Указанием Банка России N 2732-У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100.5.3     |переоценка ценных бумаг, текущая (справедливая) стоимость которых определяется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иначе, чем средневзвешенная цена, раскрываемая организатором торговли на рынке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ценных бумаг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lastRenderedPageBreak/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       | Прибыль предшествующих лет, данные о которой подтверждены              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аудиторской организацией, всего, в том числе:                                     |         232691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100.6.1     | финансовый результат от операций с ПФИ:                                           |        X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100.6.1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а    |  положительный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100.6.1б    |  отрицательный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100.6.1в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положительный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100.6.1г    | отрицательный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100.6.1.1   | реализованный:                                                                    |        X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100.6.1.1.1 |  положительный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100.6.1.1.2 |  отрицательный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100.6.1.2   | нереализованный:                                                                  |        X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100.6.1.2.1 |  положительный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100.6.1.2.2 |  отрицательный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100.6.2     | величина резерва (резервов), фактически </w:t>
      </w:r>
      <w:proofErr w:type="spellStart"/>
      <w:r w:rsidRPr="009A4993">
        <w:rPr>
          <w:rFonts w:ascii="Courier New" w:hAnsi="Courier New" w:cs="Courier New"/>
          <w:sz w:val="13"/>
          <w:szCs w:val="13"/>
        </w:rPr>
        <w:t>недосозданного</w:t>
      </w:r>
      <w:proofErr w:type="spellEnd"/>
      <w:r w:rsidRPr="009A4993">
        <w:rPr>
          <w:rFonts w:ascii="Courier New" w:hAnsi="Courier New" w:cs="Courier New"/>
          <w:sz w:val="13"/>
          <w:szCs w:val="13"/>
        </w:rPr>
        <w:t xml:space="preserve"> кредитной организацией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по сравнению с величиной, требуемой в соответствии с нормативными актами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Банка России, всего, в том числе в соответствии: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100.6.2.1   | с Положением Банка России N 254-П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100.6.2.2   | с Положением Банка России N 283-П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100.6.2.3   | с Указанием Банка России N 1584-У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100.6.2.4   | с Указанием Банка России N 2732-У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100.6.3     |переоценка ценных бумаг, текущая (справедливая) стоимость которых определяется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иначе, чем средневзвешенная цена, раскрываемая организатором торговли на рынке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ценных бумаг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100.7       | Сумма источников базового капитала, итого                                         |         642745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         | Показатели, уменьшающие сумму источников базового капитала:                       |        X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101.1       | Нематериальные активы                                                             |             96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101.2       | Сумма налога на прибыль, подлежащая возмещению в будущих отчетных периодах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 отношении перенесенных на будущее убытков, учитываемых при расчете налога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на прибыль  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101.3       | Сумма налога на прибыль, подлежащая возмещению в будущих отчетных периодах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 отношении вычитаемых временных разниц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101.4       | Вложения в собственные обыкновенные акции и привилегированные акции, всего,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 том числе: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счет ссуды) и (или) иного имущества, предоставленного самой кредитной  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организацией, и (или) имущества, предоставленного третьими лицами, в случае если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кредитная организация прямо или косвенно (через третьих лиц) приняла на себя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риски, возникшие в связи с предоставлением указанного имущества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101.4.2     |вложения в паи паевых инвестиционных фондов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101.4.3     |иные вложения в источники собственных средств (капитала)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101.5       |Вложения в доли участников, а также перешедшие к кредитной организации доли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участников, всего, в том числе: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из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состава участников кредитной организации в организационно-правовой форме общества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с ограниченной (или дополнительной) ответственностью в соответствии со статьей 26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Федерального закона № 14-ФЗ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101.5.2     |вложения в доли участников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101.5.3     |вложения в паи паевых инвестиционных фондов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101.6       |Доли участников, приобретенные третьими лицами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101.7       |Доли участников кредитной организации, по которым у кредитной организации возникло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обязательство об их обратном выкупе на иных основаниях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       |Убытки предшествующих лет, всего, в том числе: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101.8.1     |финансовый результат от операций с ПФИ: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101.8.1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а   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101.8.1б   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101.8.1в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положительный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101.8.1г    | отрицательный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101.8.1.1   |реализованный:                     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101.8.1.1.1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101.8.1.1.2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101.8.1.2   |нереализованный:                   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101.8.1.2.1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101.8.1.2.2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101.8.2     |величина резерва (резервов), фактически </w:t>
      </w:r>
      <w:proofErr w:type="spellStart"/>
      <w:r w:rsidRPr="009A4993">
        <w:rPr>
          <w:rFonts w:ascii="Courier New" w:hAnsi="Courier New" w:cs="Courier New"/>
          <w:sz w:val="13"/>
          <w:szCs w:val="13"/>
        </w:rPr>
        <w:t>недосозданного</w:t>
      </w:r>
      <w:proofErr w:type="spellEnd"/>
      <w:r w:rsidRPr="009A4993">
        <w:rPr>
          <w:rFonts w:ascii="Courier New" w:hAnsi="Courier New" w:cs="Courier New"/>
          <w:sz w:val="13"/>
          <w:szCs w:val="13"/>
        </w:rPr>
        <w:t xml:space="preserve"> кредитной организацией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|сравнению с величиной, требуемой в соответствии с нормативными актами Банка России,|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 в соответствии: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101.8.2.1   |с Положением Банка России № 254-П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101.8.2.2   |с Положением Банка России № 283-П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101.8.2.3   |с Указанием Банка России № 1584-У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101.8.2.4   |с Указанием Банка России № 2732-У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101.8.3     |переоценка ценных бумаг, текущая (справедливая) стоимость которых определяется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иначе, чем средневзвешенная цена, раскрываемая организатором торговли на рынке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ценных бумаг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       |Убыток текущего года, всего, в том числе: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101.9.1     |финансовый результат от операций с ПФИ: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101.9.1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а   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101.9.1б   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101.9.1в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положительный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101.9.1г    | отрицательный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101.9.1.1   |реализованный:                     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101.9.1.1.1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101.9.1.1.2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101.9.1.2   |нереализованный:                   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101.9.1.2.1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101.9.1.2.2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101.9.2     |величина резерва (резервов), фактически </w:t>
      </w:r>
      <w:proofErr w:type="spellStart"/>
      <w:r w:rsidRPr="009A4993">
        <w:rPr>
          <w:rFonts w:ascii="Courier New" w:hAnsi="Courier New" w:cs="Courier New"/>
          <w:sz w:val="13"/>
          <w:szCs w:val="13"/>
        </w:rPr>
        <w:t>недосозданного</w:t>
      </w:r>
      <w:proofErr w:type="spellEnd"/>
      <w:r w:rsidRPr="009A4993">
        <w:rPr>
          <w:rFonts w:ascii="Courier New" w:hAnsi="Courier New" w:cs="Courier New"/>
          <w:sz w:val="13"/>
          <w:szCs w:val="13"/>
        </w:rPr>
        <w:t xml:space="preserve"> кредитной организацией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|сравнению с величиной, требуемой в соответствии с нормативными актами Банка России,|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 в соответствии: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101.9.2.1   |с Положением Банка России № 254-П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101.9.2.2   |с Положением Банка России № 283-П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101.9.2.3   |с Указанием Банка России № 1584-У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101.9.2.4   |с Указанием Банка России № 2732-У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101.9.3     |переоценка ценных бумаг, текущая (справедливая) стоимость которых определяется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иначе, чем средневзвешенная цена, раскрываемая организатором торговли на рынке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ценных бумаг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101.10      |Вложения кредитной организации в обыкновенные акции (доли) финансовых организаций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(в том числе финансовых организаций - нерезидентов), всего, в том числе: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101.10.1    |несущественные вложения кредитной организации в обыкновенные акции (доли)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финансовых организаций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финансовых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организаций 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101.10.3    |совокупная сумма существенных вложений в обыкновенные акции (доли) финансовых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от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будущей прибыли кредитной организации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101.11      |Отрицательная величина добавочного капитала                                        |            384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101.12      |Обязательства кредитной организации по приобретению источников базового капитала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предоставлению прямо или косвенно денежных средств (или иного обеспечения рисков)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для совершения третьими лицами сделок по приобретению прав на источники базового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капитала,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включенные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в расчет собственных средств (капитала)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в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кредитной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организации или любое дочернее общество основного общества кредитной организации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предоставило владельцу акций (долей) обязательство, связанное с владением акциями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(долями) кредитной организации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101.14      |Сумма показателей, уменьшающих сумму источников базового капитала, итого           |            480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102         |Базовый капитал, итого                                                             |         642265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103         |Источники добавочного капитала:    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акционерного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|общества,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сформированный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в результате выпуска и размещения привилегированных акций,|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числе: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103.1.1     |привилегированные акции, выпущенные в соответствии с Федеральным законом № 181-ФЗ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103.2       |Эмиссионный доход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103.3       |Субординированный заем с дополнительными условиями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103.4       |Субординированный кредит (депозит, заем, облигационный заем) без ограничения срока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привлечения, всего, в том числе: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в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соответствии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с правом иностранного государства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103.4.2     |субординированный кредит (депозит, заем), привлеченный не менее чем на 50 лет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103.5       |Сумма источников добавочного капитала, итого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         |Показатели, уменьшающие сумму источников добавочного капитала: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104.1       |Вложения в собственные привилегированные акции, всего, в том числе: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|счет ссуды) и (или) иного имущества, предоставленного самой кредитной организацией,|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и (или) имущества, предоставленного третьими лицами, в случае если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кредитная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организация прямо или косвенно (через третьих лиц) приняла на себя риски,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104.1.2     |вложения в паи паевых инвестиционных фондов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104.1.3     |иные вложения в источники собственных средств (капитала)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104.2       |Вложения кредитной организации в акции финансовых организаций, всего, в том числе: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104.2.1     |несущественные вложения кредитной организации в акции финансовых организаций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104.2.2     |существенные вложения кредитной организации в акции финансовых организаций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104.3       |Субординированные кредиты (депозиты, займы, облигационные займы), предоставленные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финансовым организациям - резидентам, а также финансовым организациям -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нерезидентам, всего, в том числе: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104.3.1     |несущественные субординированные кредиты (депозиты, займы, облигационные займы),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числе: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104.3.1.1   |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предоставленные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финансовым организациям - нерезидентам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104.3.2     |существенные субординированные кредиты (депозиты, займы, облигационные займы),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числе: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104.3.2.1   |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предоставленные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финансовым организациям - нерезидентам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104.4       |Отрицательная величина дополнительного капитала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104.5       |Обязательства кредитной организации по приобретению источников добавочного капитала|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для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совершения третьими лицами сделок по приобретению прав на источники добавочного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капитала,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включенные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в расчет собственных средств (капитала)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104.6       |Средства, поступившие в оплату акций кредитной организации, включаемых в состав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добавочного капитала, в случае если основное или дочернее общество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кредитной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организации или любое дочернее общество основного общества кредитной организации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предоставило владельцу акций (долей) обязательство, связанное с владением акциями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(долями) кредитной организации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104.7       |Показатели, определенные в соответствии с пунктом 2 приложения к Положению Банка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России № 395-П, всего, в том числе:                                               |            384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104.7.1     |нематериальные активы                                                              |            384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организацией у акционеров (участников)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104.7.3     |вложения кредитной организации в акции (доли) дочерних и зависимых юридических лиц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и уставный капитал кредитных организаций - резидентов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доход, прибыль, резервный фонд) (их часть), для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формирования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которых инвесторами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собственных сре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дств кр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едитной организации) использованы ненадлежащие активы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104.7.5     |отрицательная величина дополнительного капитала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104.8       |Сумма показателей, уменьшающих сумму источников добавочного капитала, итого        |            384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105         |Добавочный капитал, итого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106         |Основной капитал, итого                                                            |         642265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         |Источники дополнительного капитала: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акционерного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|общества,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сформированный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в результате выпуска и размещения привилегированных акций,|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числе: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акционерного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|общества,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сформированный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в результате выпуска и размещения привилегированных акций,|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проведенных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до 1 марта 2013 года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акционерного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|общества,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сформированный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в результате выпуска и размещения привилегированных акций,|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проведенных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после 1 марта 2013 года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200.2       |Часть уставного капитала кредитной организации, сформированного за счет 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капитализации прироста стоимости имущества при переоценке до выбытия имущества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200.3       |Эмиссионный доход кредитной организации в организационно-правовой форме 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акционерного общества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из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прибыли текущего года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       |Прибыль текущего года (ее часть), не подтвержденная аудиторской организацией,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числе:                                                               |          20947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200.5.1     |финансовый результат от операций с ПФИ: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200.5.1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а   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200.5.1б   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200.5.1в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положительный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200.5.1г    | отрицательный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200.5.1.1   |реализованный:                     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200.5.1.1.1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200.5.1.1.2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200.5.1.2   |нереализованный:                   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200.5.1.2.1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200.5.1.2.2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200.5.2     |величина резерва (резервов), фактически </w:t>
      </w:r>
      <w:proofErr w:type="spellStart"/>
      <w:r w:rsidRPr="009A4993">
        <w:rPr>
          <w:rFonts w:ascii="Courier New" w:hAnsi="Courier New" w:cs="Courier New"/>
          <w:sz w:val="13"/>
          <w:szCs w:val="13"/>
        </w:rPr>
        <w:t>недосозданного</w:t>
      </w:r>
      <w:proofErr w:type="spellEnd"/>
      <w:r w:rsidRPr="009A4993">
        <w:rPr>
          <w:rFonts w:ascii="Courier New" w:hAnsi="Courier New" w:cs="Courier New"/>
          <w:sz w:val="13"/>
          <w:szCs w:val="13"/>
        </w:rPr>
        <w:t xml:space="preserve"> кредитной организацией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|сравнению с величиной, требуемой в соответствии с нормативными актами Банка России,|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 в соответствии: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200.5.2.1   |с Положением Банка России № 254-П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200.5.2.2   |с Положением Банка России № 283-П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200.5.2.3   |с Указанием Банка России № 1584-У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200.5.2.4   |с Указанием Банка России № 2732-У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200.5.3     |переоценка ценных бумаг, текущая (справедливая) стоимость которых определяется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иначе, чем средневзвешенная цена, раскрываемая организатором торговли на рынке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ценных бумаг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       |Прибыль предшествующих лет до аудиторского подтверждения, всего, в том числе: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200.6.1     |финансовый результат от операций с ПФИ: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200.6.1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>а   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200.6.1б   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200.6.1в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положительный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200.6.1г    | отрицательный (без учета ограничения)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200.6.1.1   |реализованный:                     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200.6.1.1.1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200.6.1.1.2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200.6.1.2   |нереализованный:                                                  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200.6.1.2.1 | положительный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200.6.1.2.2 | отрицательный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200.6.2     |величина резерва (резервов), фактически </w:t>
      </w:r>
      <w:proofErr w:type="spellStart"/>
      <w:r w:rsidRPr="009A4993">
        <w:rPr>
          <w:rFonts w:ascii="Courier New" w:hAnsi="Courier New" w:cs="Courier New"/>
          <w:sz w:val="13"/>
          <w:szCs w:val="13"/>
        </w:rPr>
        <w:t>недосозданного</w:t>
      </w:r>
      <w:proofErr w:type="spellEnd"/>
      <w:r w:rsidRPr="009A4993">
        <w:rPr>
          <w:rFonts w:ascii="Courier New" w:hAnsi="Courier New" w:cs="Courier New"/>
          <w:sz w:val="13"/>
          <w:szCs w:val="13"/>
        </w:rPr>
        <w:t xml:space="preserve"> кредитной организацией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|сравнению с величиной, требуемой в соответствии с нормативными актами Банка России,|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 в соответствии: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200.6.2.1.  |с Положением Банка России № 254-П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200.6.2.2   |с Положением Банка России № 283-П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200.6.2.3   |с Указанием Банка России № 1584-У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200.6.2.4   |с Указанием Банка России № 2732-У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200.6.3     |переоценка ценных бумаг, текущая (справедливая) стоимость которых определяется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иначе, чем средневзвешенная цена, раскрываемая организатором торговли на рынке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ценных бумаг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200.7       |Субординированный кредит (депозит, заем, облигационный заем) по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остаточной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стоимости, всего, в том числе:                                                    |         106043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200.7.1     |субординированные кредиты (депозиты, займы), привлеченные до 1 марта 2013 года,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облигационные займы, размещенные до 1 марта 2013 года                             |         106043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200.7.2     |субординированные кредиты, предоставленные в соответствии с Федеральным законом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№ 173-ФЗ и Федеральным законом № 175-ФЗ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200.8       |Прирост стоимости имущества кредитной организации за счет переоценки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200.9       |Сумма источников дополнительного капитала, итого                                   |         126990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         |Показатели, уменьшающие сумму источников дополнительного капитала:                 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201.1       |Вложения в собственные привилегированные акции, всего, в том числе: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201.1.1     |косвенные (через третьих лиц) вложения за счет денежных средств (имущества),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предоставленного самой кредитной организацией, и (или) имущества, предоставленного|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третьих лиц) приняла на себя риски, возникшие в связи с предоставлением указанного|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имущества   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201.1.2     |вложения в паи паевых инвестиционных фондов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201.1.3     |иные вложения в источники собственных средств (капитала)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201.2       |Вложения кредитной организации в акции финансовых организаций, всего, в том числе: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201.2.1     |несущественные вложения кредитной организации в акции финансовых организаций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201.2.2     |существенные вложения кредитной организации в акции финансовых организаций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201.3       |Субординированные кредиты (депозиты, займы, облигационные займы), в том числе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финансовым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организациям - резидентам, а также финансовым организациям - нерезидентам,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числе: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201.3.1     |несущественные субординированные кредиты (депозиты, займы, облигационные займы),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числе: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201.3.1.1   |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предоставленные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финансовым организациям - нерезидентам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201.3.2     |существенные субординированные кредиты (депозиты, займы, облигационные займы),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всего, в том числе: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201.3.2.1   |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предоставленные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финансовым организациям - нерезидентам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201.4       |Обязательства кредитной организации по приобретению источников дополнительного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по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для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совершения третьими лицами сделок по приобретению прав на инструменты   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дополнительного капитала,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включенные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в расчет источников собственных средств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(капитала)  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201.5       |Средства, поступившие в оплату акций кредитной организации, включаемых в состав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кредитной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организации или любое дочернее общество основного общества кредитной организации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предоставило владельцу акций (долей) обязательство, связанное с владением акциями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кредитной организации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201.6       |Промежуточный итог                                                                 |         769255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201.7       |Показатели, определенные в соответствии с пунктами 3, 4 и 5 приложения к Положению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Банка России № 395-П, всего, в том числе: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для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формирования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которых инвесторами использованы ненадлежащие активы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201.7.2     |просроченная дебиторская задолженность длительностью свыше 30 календарных дней,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учитываемая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на балансовых счетах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201.7.3     |субординированные кредиты (депозиты, займы, облигационные займы), в том числе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кредитным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организациям - резидентам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201.7.4     |величина превышения совокупной суммы кредитов, банковских гарантий и поручительств,|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предоставленных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кредитной организацией участникам (акционерам) и инсайдерам, над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ее максимальным размером, предусмотренным федеральными законами и нормативными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актами Банка России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в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сооружение (строительство), создание (изготовление) и приобретение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основных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фактически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израсходованных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на строительство кредитной организацией - застройщиком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средств, поступивших от участников долевого строительства), а также материальных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запасов (за исключением изданий), в том числе переданных в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доверительное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управление (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приобретенных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доверительным управляющим)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участникам, и стоимостью, по которой доля была реализована другому участнику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201.8       |Сумма показателей, уменьшающих сумму источников дополнительного капитала, итого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202         |Показатели, определенные в соответствии с пунктом 4 Положения Банка России № 395-П:|        Х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202.1       |Просроченная дебиторская задолженность длительностью свыше 30 календарных дней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202.2       |Величина превышения совокупной суммы кредитов, банковских гарантий и поручительств,|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|             | 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>предоставленных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кредитной организацией своим участникам (акционерам) и инсайдерам,|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над ее максимальным размером, предусмотренным федеральными законами и нормативными|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актами Банка России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202.3       |Превышающие сумму источников основного и дополнительного капитала вложения,  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в том числе:  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202.3.1     |в сооружение (строительство), создание (изготовление) и приобретение (аренду)    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основных средств, стоимость основных средств, а также материальных запасов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202.3.2     |в паи паевых инвестиционных фондов недвижимости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202.3.3     |в активы, переданные в доверительное управление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proofErr w:type="gramStart"/>
      <w:r w:rsidRPr="009A4993">
        <w:rPr>
          <w:rFonts w:ascii="Courier New" w:hAnsi="Courier New" w:cs="Courier New"/>
          <w:sz w:val="13"/>
          <w:szCs w:val="13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участникам, и стоимостью, по которой доля была реализована другому участнику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202.5       |Сумма показателей, определенных в соответствии с пунктом 4 Положения Банка России  |               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            | № 395-П, итого                                                                    |              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| 203         |Дополнительный капитал, итого                                                      |         126990 |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+-------------+-----------------------------------------------------------------------------------+----------------+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Председатель Правления                                       Барсегов Г.Г.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Главный бухгалтер                                            Итяксова Т.Ю.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 xml:space="preserve">   М.П.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Исполнитель       Золомова  О.Ю.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Телефон:   737-41-40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07.05.2014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Контрольная сумма формы</w:t>
      </w:r>
      <w:proofErr w:type="gramStart"/>
      <w:r w:rsidRPr="009A4993">
        <w:rPr>
          <w:rFonts w:ascii="Courier New" w:hAnsi="Courier New" w:cs="Courier New"/>
          <w:sz w:val="13"/>
          <w:szCs w:val="13"/>
        </w:rPr>
        <w:t xml:space="preserve"> :</w:t>
      </w:r>
      <w:proofErr w:type="gramEnd"/>
      <w:r w:rsidRPr="009A4993">
        <w:rPr>
          <w:rFonts w:ascii="Courier New" w:hAnsi="Courier New" w:cs="Courier New"/>
          <w:sz w:val="13"/>
          <w:szCs w:val="13"/>
        </w:rPr>
        <w:t xml:space="preserve">  19156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Версия программы  (.EXE):  20.09.2011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  <w:r w:rsidRPr="009A4993">
        <w:rPr>
          <w:rFonts w:ascii="Courier New" w:hAnsi="Courier New" w:cs="Courier New"/>
          <w:sz w:val="13"/>
          <w:szCs w:val="13"/>
        </w:rPr>
        <w:t>Версия описателей (.PAK):  29.04.2014</w:t>
      </w: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p w:rsidR="00BC23DD" w:rsidRPr="009A4993" w:rsidRDefault="00BC23DD" w:rsidP="00BC23DD">
      <w:pPr>
        <w:pStyle w:val="a3"/>
        <w:rPr>
          <w:rFonts w:ascii="Courier New" w:hAnsi="Courier New" w:cs="Courier New"/>
          <w:sz w:val="13"/>
          <w:szCs w:val="13"/>
        </w:rPr>
      </w:pPr>
    </w:p>
    <w:sectPr w:rsidR="00BC23DD" w:rsidRPr="009A4993" w:rsidSect="009A4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B5"/>
    <w:rsid w:val="001B1FD4"/>
    <w:rsid w:val="009A4993"/>
    <w:rsid w:val="00BC23DD"/>
    <w:rsid w:val="00D0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37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5379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37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5379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8A2E-DD11-4113-87AF-FCCBD3CA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10791</Words>
  <Characters>61512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2014-05-21T07:36:00Z</dcterms:created>
  <dcterms:modified xsi:type="dcterms:W3CDTF">2014-05-21T07:36:00Z</dcterms:modified>
</cp:coreProperties>
</file>